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3F5" w:rsidRPr="009F0568" w:rsidRDefault="005C53F5" w:rsidP="005C53F5">
      <w:pPr>
        <w:ind w:left="6372" w:firstLine="2409"/>
      </w:pPr>
      <w:r w:rsidRPr="009F056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4EDD493" wp14:editId="5300C6D2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568">
        <w:t xml:space="preserve">           </w:t>
      </w:r>
    </w:p>
    <w:p w:rsidR="005C53F5" w:rsidRPr="009F0568" w:rsidRDefault="005C53F5" w:rsidP="005C53F5">
      <w:pPr>
        <w:ind w:left="7788" w:firstLine="1701"/>
      </w:pPr>
    </w:p>
    <w:p w:rsidR="005C53F5" w:rsidRPr="009F0568" w:rsidRDefault="005C53F5" w:rsidP="005C53F5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056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5C53F5" w:rsidRPr="009F0568" w:rsidRDefault="005C53F5" w:rsidP="005C53F5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9F0568">
        <w:rPr>
          <w:b/>
          <w:bCs/>
          <w:iCs/>
          <w:sz w:val="28"/>
          <w:szCs w:val="28"/>
        </w:rPr>
        <w:t>КИЇВСЬКОЇ ОБЛАСТІ</w:t>
      </w:r>
    </w:p>
    <w:p w:rsidR="005C53F5" w:rsidRPr="009F0568" w:rsidRDefault="005C53F5" w:rsidP="005C53F5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В И К О Н А В Ч И  Й         К О М І Т Е Т</w:t>
      </w:r>
    </w:p>
    <w:p w:rsidR="005C53F5" w:rsidRPr="009F0568" w:rsidRDefault="005C53F5" w:rsidP="005C53F5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Р  І  Ш  Е  Н  Я</w:t>
      </w:r>
    </w:p>
    <w:p w:rsidR="005C53F5" w:rsidRPr="009F0568" w:rsidRDefault="005C53F5" w:rsidP="005C53F5">
      <w:pPr>
        <w:rPr>
          <w:b/>
          <w:bCs/>
          <w:lang w:val="ru-RU"/>
        </w:rPr>
      </w:pPr>
      <w:r w:rsidRPr="009F0568">
        <w:rPr>
          <w:b/>
          <w:bCs/>
          <w:u w:val="single"/>
        </w:rPr>
        <w:t>«</w:t>
      </w:r>
      <w:r w:rsidRPr="002707E8">
        <w:rPr>
          <w:b/>
          <w:bCs/>
          <w:u w:val="single"/>
          <w:lang w:val="ru-RU"/>
        </w:rPr>
        <w:t>16</w:t>
      </w:r>
      <w:r w:rsidRPr="009F0568">
        <w:rPr>
          <w:b/>
          <w:bCs/>
          <w:u w:val="single"/>
        </w:rPr>
        <w:t xml:space="preserve"> » березня 2021 року</w:t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  <w:t>№</w:t>
      </w:r>
      <w:r w:rsidRPr="009F0568">
        <w:rPr>
          <w:b/>
          <w:bCs/>
          <w:lang w:val="ru-RU"/>
        </w:rPr>
        <w:t xml:space="preserve">  </w:t>
      </w:r>
      <w:r w:rsidRPr="002707E8">
        <w:rPr>
          <w:b/>
          <w:bCs/>
          <w:lang w:val="ru-RU"/>
        </w:rPr>
        <w:t>165</w:t>
      </w:r>
      <w:r w:rsidRPr="009F0568">
        <w:rPr>
          <w:b/>
          <w:bCs/>
          <w:lang w:val="ru-RU"/>
        </w:rPr>
        <w:t xml:space="preserve"> </w:t>
      </w:r>
    </w:p>
    <w:p w:rsidR="005C53F5" w:rsidRPr="009F0568" w:rsidRDefault="005C53F5" w:rsidP="005C53F5">
      <w:pPr>
        <w:rPr>
          <w:sz w:val="22"/>
          <w:szCs w:val="22"/>
        </w:rPr>
      </w:pPr>
    </w:p>
    <w:p w:rsidR="005C53F5" w:rsidRPr="009F0568" w:rsidRDefault="005C53F5" w:rsidP="005C53F5">
      <w:pPr>
        <w:suppressAutoHyphens/>
        <w:rPr>
          <w:rFonts w:eastAsia="Calibri"/>
          <w:b/>
          <w:lang w:eastAsia="ar-SA"/>
        </w:rPr>
      </w:pPr>
      <w:r w:rsidRPr="009F0568">
        <w:rPr>
          <w:rFonts w:eastAsia="Calibri"/>
          <w:b/>
          <w:lang w:eastAsia="ar-SA"/>
        </w:rPr>
        <w:t>Про затвердження кошторисної частини</w:t>
      </w:r>
    </w:p>
    <w:p w:rsidR="005C53F5" w:rsidRPr="00C10F87" w:rsidRDefault="005C53F5" w:rsidP="005C53F5">
      <w:pPr>
        <w:suppressAutoHyphens/>
        <w:rPr>
          <w:rFonts w:eastAsia="Calibri"/>
          <w:b/>
          <w:lang w:eastAsia="ar-SA"/>
        </w:rPr>
      </w:pPr>
      <w:r w:rsidRPr="009F0568">
        <w:rPr>
          <w:rFonts w:eastAsia="Calibri"/>
          <w:b/>
          <w:lang w:eastAsia="ar-SA"/>
        </w:rPr>
        <w:t>проектної документації по робочому проекту</w:t>
      </w:r>
    </w:p>
    <w:p w:rsidR="005C53F5" w:rsidRPr="009F0568" w:rsidRDefault="005C53F5" w:rsidP="005C53F5">
      <w:pPr>
        <w:suppressAutoHyphens/>
        <w:rPr>
          <w:b/>
        </w:rPr>
      </w:pPr>
      <w:r w:rsidRPr="009F0568">
        <w:rPr>
          <w:b/>
        </w:rPr>
        <w:t xml:space="preserve">«Реконструкція дитячого майданчика  по </w:t>
      </w:r>
      <w:proofErr w:type="spellStart"/>
      <w:r w:rsidRPr="009F0568">
        <w:rPr>
          <w:b/>
        </w:rPr>
        <w:t>вул.Незалежності</w:t>
      </w:r>
      <w:proofErr w:type="spellEnd"/>
      <w:r w:rsidRPr="009F0568">
        <w:rPr>
          <w:b/>
        </w:rPr>
        <w:t xml:space="preserve"> </w:t>
      </w:r>
    </w:p>
    <w:p w:rsidR="005C53F5" w:rsidRPr="009F0568" w:rsidRDefault="005C53F5" w:rsidP="005C53F5">
      <w:pPr>
        <w:suppressAutoHyphens/>
        <w:rPr>
          <w:b/>
        </w:rPr>
      </w:pPr>
      <w:r w:rsidRPr="009F0568">
        <w:rPr>
          <w:b/>
        </w:rPr>
        <w:t>поряд з 21б в с. Буда-</w:t>
      </w:r>
      <w:proofErr w:type="spellStart"/>
      <w:r w:rsidRPr="009F0568">
        <w:rPr>
          <w:b/>
        </w:rPr>
        <w:t>Бабинецька</w:t>
      </w:r>
      <w:proofErr w:type="spellEnd"/>
      <w:r w:rsidRPr="009F0568">
        <w:rPr>
          <w:b/>
        </w:rPr>
        <w:t xml:space="preserve"> Київської області»</w:t>
      </w:r>
    </w:p>
    <w:p w:rsidR="005C53F5" w:rsidRPr="009F0568" w:rsidRDefault="005C53F5" w:rsidP="005C53F5">
      <w:pPr>
        <w:suppressAutoHyphens/>
        <w:rPr>
          <w:rFonts w:eastAsia="Calibri"/>
          <w:b/>
          <w:lang w:eastAsia="ar-SA"/>
        </w:rPr>
      </w:pPr>
    </w:p>
    <w:p w:rsidR="005C53F5" w:rsidRPr="009F0568" w:rsidRDefault="005C53F5" w:rsidP="005C53F5">
      <w:pPr>
        <w:suppressAutoHyphens/>
        <w:rPr>
          <w:b/>
        </w:rPr>
      </w:pPr>
      <w:r w:rsidRPr="009F0568">
        <w:t xml:space="preserve">Розглянувши кошторисну частину проектної документації по робочому проекту «Реконструкція дитячого майданчика  по </w:t>
      </w:r>
      <w:proofErr w:type="spellStart"/>
      <w:r w:rsidRPr="009F0568">
        <w:t>вул.Незалежності</w:t>
      </w:r>
      <w:proofErr w:type="spellEnd"/>
      <w:r w:rsidRPr="009F0568">
        <w:t xml:space="preserve"> поряд з 21б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</w:t>
      </w:r>
      <w:proofErr w:type="spellStart"/>
      <w:r w:rsidRPr="009F0568">
        <w:t>області»,розроблену</w:t>
      </w:r>
      <w:proofErr w:type="spellEnd"/>
      <w:r w:rsidRPr="009F0568">
        <w:t xml:space="preserve"> генеральним проектувальником ТОВ «Проектний світ», експертний звіт (позитивний) № 0081–21Е виданий 22.02.2021р.ТОВ «Науково-виробниче підприємство «Міжрегіональна будівельна експертиза», та враховуючи незадовільний стан дитячого майданчика  по </w:t>
      </w:r>
      <w:proofErr w:type="spellStart"/>
      <w:r w:rsidRPr="009F0568">
        <w:t>вул.Незалежності</w:t>
      </w:r>
      <w:proofErr w:type="spellEnd"/>
      <w:r w:rsidRPr="009F0568">
        <w:t xml:space="preserve"> поряд з 21б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області, з метою належного утримання </w:t>
      </w:r>
      <w:proofErr w:type="spellStart"/>
      <w:r w:rsidRPr="009F0568">
        <w:t>вулично</w:t>
      </w:r>
      <w:proofErr w:type="spellEnd"/>
      <w:r w:rsidRPr="009F0568"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F0568">
        <w:t>Бучанської</w:t>
      </w:r>
      <w:proofErr w:type="spellEnd"/>
      <w:r w:rsidRPr="009F0568">
        <w:t xml:space="preserve"> міської ради.</w:t>
      </w:r>
    </w:p>
    <w:p w:rsidR="005C53F5" w:rsidRPr="009F0568" w:rsidRDefault="005C53F5" w:rsidP="005C53F5">
      <w:pPr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ВИРІШИВ:</w:t>
      </w:r>
    </w:p>
    <w:p w:rsidR="005C53F5" w:rsidRPr="009F0568" w:rsidRDefault="005C53F5" w:rsidP="005C53F5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9F0568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9F0568">
        <w:t xml:space="preserve">«Реконструкція дитячого майданчика  по </w:t>
      </w:r>
      <w:proofErr w:type="spellStart"/>
      <w:r w:rsidRPr="009F0568">
        <w:t>вул.Незалежності</w:t>
      </w:r>
      <w:proofErr w:type="spellEnd"/>
      <w:r w:rsidRPr="009F0568">
        <w:t xml:space="preserve"> поряд з 21б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області»</w:t>
      </w:r>
      <w:r w:rsidRPr="009F0568">
        <w:rPr>
          <w:b/>
        </w:rPr>
        <w:t xml:space="preserve"> </w:t>
      </w:r>
      <w:r w:rsidRPr="009F0568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C53F5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Показники</w:t>
            </w:r>
          </w:p>
        </w:tc>
      </w:tr>
      <w:tr w:rsidR="005C53F5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421,646</w:t>
            </w:r>
          </w:p>
        </w:tc>
      </w:tr>
      <w:tr w:rsidR="005C53F5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208,606</w:t>
            </w:r>
          </w:p>
        </w:tc>
      </w:tr>
      <w:tr w:rsidR="005C53F5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114,116</w:t>
            </w:r>
          </w:p>
        </w:tc>
      </w:tr>
      <w:tr w:rsidR="005C53F5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 xml:space="preserve">. </w:t>
            </w:r>
            <w:proofErr w:type="spellStart"/>
            <w:r w:rsidRPr="009F0568">
              <w:rPr>
                <w:sz w:val="22"/>
                <w:szCs w:val="22"/>
              </w:rPr>
              <w:t>устаткування,меблі,інвентар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3F5" w:rsidRPr="009F0568" w:rsidRDefault="005C53F5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98,924</w:t>
            </w:r>
          </w:p>
        </w:tc>
      </w:tr>
    </w:tbl>
    <w:p w:rsidR="005C53F5" w:rsidRPr="009F0568" w:rsidRDefault="005C53F5" w:rsidP="005C53F5">
      <w:pPr>
        <w:jc w:val="both"/>
      </w:pPr>
      <w:r w:rsidRPr="009F0568">
        <w:rPr>
          <w:sz w:val="22"/>
          <w:szCs w:val="22"/>
        </w:rPr>
        <w:t xml:space="preserve">2. Виконання робіт по </w:t>
      </w:r>
      <w:r w:rsidRPr="009F0568">
        <w:t xml:space="preserve">«Реконструкція дитячого майданчика  по </w:t>
      </w:r>
      <w:proofErr w:type="spellStart"/>
      <w:r w:rsidRPr="009F0568">
        <w:t>вул.Незалежності</w:t>
      </w:r>
      <w:proofErr w:type="spellEnd"/>
      <w:r w:rsidRPr="009F0568">
        <w:t xml:space="preserve"> поряд з 21б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області» </w:t>
      </w:r>
      <w:r w:rsidRPr="009F0568">
        <w:rPr>
          <w:sz w:val="22"/>
          <w:szCs w:val="22"/>
        </w:rPr>
        <w:t>доручити ліцензованій організації.</w:t>
      </w:r>
    </w:p>
    <w:p w:rsidR="005C53F5" w:rsidRPr="009F0568" w:rsidRDefault="005C53F5" w:rsidP="005C53F5">
      <w:pPr>
        <w:rPr>
          <w:sz w:val="22"/>
          <w:szCs w:val="22"/>
        </w:rPr>
      </w:pPr>
      <w:r w:rsidRPr="009F0568">
        <w:rPr>
          <w:sz w:val="22"/>
          <w:szCs w:val="22"/>
        </w:rPr>
        <w:t>2.Контроль за виконанням даного рішення покласти на начальника К П “</w:t>
      </w:r>
      <w:proofErr w:type="spellStart"/>
      <w:r w:rsidRPr="009F0568">
        <w:rPr>
          <w:sz w:val="22"/>
          <w:szCs w:val="22"/>
        </w:rPr>
        <w:t>Бучасервіс</w:t>
      </w:r>
      <w:proofErr w:type="spellEnd"/>
      <w:r w:rsidRPr="009F0568">
        <w:rPr>
          <w:sz w:val="22"/>
          <w:szCs w:val="22"/>
        </w:rPr>
        <w:t xml:space="preserve">”  </w:t>
      </w:r>
      <w:proofErr w:type="spellStart"/>
      <w:r w:rsidRPr="009F0568">
        <w:rPr>
          <w:sz w:val="22"/>
          <w:szCs w:val="22"/>
        </w:rPr>
        <w:t>С.В.Мостіпака</w:t>
      </w:r>
      <w:proofErr w:type="spellEnd"/>
      <w:r w:rsidRPr="009F0568">
        <w:rPr>
          <w:sz w:val="22"/>
          <w:szCs w:val="22"/>
        </w:rPr>
        <w:t>.</w:t>
      </w:r>
    </w:p>
    <w:p w:rsidR="005C53F5" w:rsidRPr="009F0568" w:rsidRDefault="005C53F5" w:rsidP="005C53F5">
      <w:pPr>
        <w:rPr>
          <w:sz w:val="22"/>
          <w:szCs w:val="22"/>
        </w:rPr>
      </w:pPr>
    </w:p>
    <w:p w:rsidR="005C53F5" w:rsidRPr="009F0568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Міський голова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А.П. </w:t>
      </w:r>
      <w:proofErr w:type="spellStart"/>
      <w:r w:rsidRPr="009F0568">
        <w:rPr>
          <w:b/>
          <w:sz w:val="22"/>
          <w:szCs w:val="22"/>
        </w:rPr>
        <w:t>Федорук</w:t>
      </w:r>
      <w:proofErr w:type="spellEnd"/>
    </w:p>
    <w:p w:rsidR="005C53F5" w:rsidRPr="009F0568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5C53F5" w:rsidRPr="009F0568" w:rsidRDefault="005C53F5" w:rsidP="005C53F5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Заступник міського голови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С.А.Шепетько</w:t>
      </w:r>
      <w:proofErr w:type="spellEnd"/>
    </w:p>
    <w:p w:rsidR="005C53F5" w:rsidRPr="009F0568" w:rsidRDefault="005C53F5" w:rsidP="005C53F5">
      <w:pPr>
        <w:rPr>
          <w:b/>
          <w:sz w:val="22"/>
          <w:szCs w:val="22"/>
        </w:rPr>
      </w:pPr>
    </w:p>
    <w:p w:rsidR="005C53F5" w:rsidRPr="009F0568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Керуючий справами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Д.О.Гапченко</w:t>
      </w:r>
      <w:proofErr w:type="spellEnd"/>
    </w:p>
    <w:p w:rsidR="005C53F5" w:rsidRPr="009F0568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5C53F5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5C53F5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</w:p>
    <w:p w:rsidR="005C53F5" w:rsidRPr="009F0568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ab/>
      </w:r>
    </w:p>
    <w:p w:rsidR="005C53F5" w:rsidRPr="009F0568" w:rsidRDefault="005C53F5" w:rsidP="005C53F5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 відділу – головний бухгалтер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С.В.Якубенко</w:t>
      </w:r>
      <w:proofErr w:type="spellEnd"/>
    </w:p>
    <w:p w:rsidR="005C53F5" w:rsidRPr="009F0568" w:rsidRDefault="005C53F5" w:rsidP="005C53F5">
      <w:pPr>
        <w:rPr>
          <w:b/>
          <w:sz w:val="22"/>
          <w:szCs w:val="22"/>
        </w:rPr>
      </w:pPr>
    </w:p>
    <w:p w:rsidR="005C53F5" w:rsidRDefault="005C53F5" w:rsidP="005C53F5">
      <w:pPr>
        <w:spacing w:line="360" w:lineRule="auto"/>
        <w:jc w:val="both"/>
        <w:rPr>
          <w:b/>
          <w:sz w:val="22"/>
          <w:szCs w:val="22"/>
        </w:rPr>
      </w:pPr>
      <w:proofErr w:type="spellStart"/>
      <w:r w:rsidRPr="009F0568">
        <w:rPr>
          <w:b/>
          <w:sz w:val="22"/>
          <w:szCs w:val="22"/>
        </w:rPr>
        <w:t>Погоджено:Начальник</w:t>
      </w:r>
      <w:proofErr w:type="spellEnd"/>
      <w:r w:rsidRPr="009F0568">
        <w:rPr>
          <w:b/>
          <w:sz w:val="22"/>
          <w:szCs w:val="22"/>
        </w:rPr>
        <w:t xml:space="preserve"> юридичного відділу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М.С.Беляков</w:t>
      </w:r>
      <w:proofErr w:type="spellEnd"/>
    </w:p>
    <w:p w:rsidR="005C53F5" w:rsidRDefault="005C53F5" w:rsidP="005C53F5">
      <w:pPr>
        <w:spacing w:line="360" w:lineRule="auto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Подання: Начальник К П «</w:t>
      </w:r>
      <w:proofErr w:type="spellStart"/>
      <w:r w:rsidRPr="009F0568">
        <w:rPr>
          <w:b/>
          <w:sz w:val="22"/>
          <w:szCs w:val="22"/>
        </w:rPr>
        <w:t>Бучасервіс</w:t>
      </w:r>
      <w:proofErr w:type="spellEnd"/>
      <w:r w:rsidRPr="009F0568">
        <w:rPr>
          <w:b/>
          <w:sz w:val="22"/>
          <w:szCs w:val="22"/>
        </w:rPr>
        <w:t>»</w:t>
      </w:r>
      <w:r w:rsidRPr="009F0568"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 xml:space="preserve">                                                </w:t>
      </w:r>
      <w:r w:rsidRPr="009F0568">
        <w:rPr>
          <w:b/>
          <w:sz w:val="22"/>
          <w:szCs w:val="22"/>
          <w:lang w:val="ru-RU"/>
        </w:rPr>
        <w:t xml:space="preserve">  </w:t>
      </w:r>
      <w:proofErr w:type="spellStart"/>
      <w:r w:rsidRPr="009F0568"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5C53F5" w:rsidSect="005C53F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5D"/>
    <w:rsid w:val="00160E24"/>
    <w:rsid w:val="005C53F5"/>
    <w:rsid w:val="00D7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27D3A-8C8B-4A66-A914-0F3A8867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2021-03-23T07:41:00Z</dcterms:created>
  <dcterms:modified xsi:type="dcterms:W3CDTF">2021-03-23T07:41:00Z</dcterms:modified>
</cp:coreProperties>
</file>